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165D" w14:textId="77777777" w:rsidR="00BC6BBE" w:rsidRPr="00BC6BBE" w:rsidRDefault="00BC6BBE" w:rsidP="00BC6BBE">
      <w:pPr>
        <w:jc w:val="center"/>
        <w:rPr>
          <w:rFonts w:ascii="Arial" w:eastAsia="Times New Roman" w:hAnsi="Arial" w:cs="Arial"/>
        </w:rPr>
      </w:pPr>
      <w:r w:rsidRPr="00BC6BBE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1E0123B8" wp14:editId="2CC4190B">
            <wp:extent cx="876300" cy="714375"/>
            <wp:effectExtent l="0" t="0" r="0" b="9525"/>
            <wp:docPr id="1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C680" w14:textId="77777777" w:rsidR="00BC6BBE" w:rsidRPr="00BC6BBE" w:rsidRDefault="00BC6BBE" w:rsidP="00BC6BBE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BC6BBE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14:paraId="1826F8BD" w14:textId="77777777" w:rsidR="00BC6BBE" w:rsidRPr="00BC6BBE" w:rsidRDefault="00BC6BBE" w:rsidP="00BC6BBE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BC6BBE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14:paraId="2A213524" w14:textId="77777777" w:rsidR="00BC6BBE" w:rsidRPr="00BC6BBE" w:rsidRDefault="00BC6BBE" w:rsidP="00BC6BBE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BC6BBE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14:paraId="57006EAF" w14:textId="77777777" w:rsidR="00BC6BBE" w:rsidRPr="00BC6BBE" w:rsidRDefault="00BC6BBE" w:rsidP="00BC6BBE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BC6BBE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14:paraId="46A309CA" w14:textId="77777777" w:rsidR="00BC6BBE" w:rsidRPr="00BC6BBE" w:rsidRDefault="00BC6BBE" w:rsidP="00BC6BBE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BC6BBE">
        <w:rPr>
          <w:rFonts w:ascii="Arial" w:eastAsia="Times New Roman" w:hAnsi="Arial" w:cs="Arial"/>
          <w:b/>
          <w:color w:val="333333"/>
          <w:sz w:val="16"/>
          <w:szCs w:val="16"/>
        </w:rPr>
        <w:t xml:space="preserve">г.Мытищиул.Академика Каргина д.36 а                                                                                        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r w:rsidRPr="00BC6BBE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</w:p>
    <w:p w14:paraId="77BB5888" w14:textId="77777777" w:rsidR="00BC6BBE" w:rsidRPr="00BC6BBE" w:rsidRDefault="00BC6BBE" w:rsidP="00BC6BBE">
      <w:pPr>
        <w:jc w:val="center"/>
        <w:rPr>
          <w:b/>
        </w:rPr>
      </w:pPr>
    </w:p>
    <w:p w14:paraId="6940448D" w14:textId="77777777" w:rsidR="00BC6BBE" w:rsidRPr="00BC6BBE" w:rsidRDefault="00BC6BBE" w:rsidP="00BC6BBE">
      <w:pPr>
        <w:jc w:val="center"/>
        <w:rPr>
          <w:b/>
        </w:rPr>
      </w:pPr>
    </w:p>
    <w:p w14:paraId="6192CBD5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</w:p>
    <w:p w14:paraId="57A298D2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</w:p>
    <w:p w14:paraId="13CDA674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</w:p>
    <w:p w14:paraId="537774C6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</w:p>
    <w:p w14:paraId="28C7B875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  <w:r w:rsidRPr="00BC6BBE">
        <w:rPr>
          <w:b/>
          <w:sz w:val="52"/>
          <w:szCs w:val="52"/>
        </w:rPr>
        <w:t xml:space="preserve">Краткосрочный проект </w:t>
      </w:r>
    </w:p>
    <w:p w14:paraId="10FC22E5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  <w:r w:rsidRPr="00BC6BBE">
        <w:rPr>
          <w:b/>
          <w:sz w:val="52"/>
          <w:szCs w:val="52"/>
        </w:rPr>
        <w:t xml:space="preserve">на тему: </w:t>
      </w:r>
    </w:p>
    <w:p w14:paraId="33D35C1F" w14:textId="77777777" w:rsidR="00BC6BBE" w:rsidRPr="00BC6BBE" w:rsidRDefault="00BC6BBE" w:rsidP="00BC6BBE">
      <w:pPr>
        <w:jc w:val="center"/>
        <w:rPr>
          <w:b/>
          <w:sz w:val="52"/>
          <w:szCs w:val="52"/>
        </w:rPr>
      </w:pPr>
      <w:r w:rsidRPr="00BC6BBE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23 Февраля</w:t>
      </w:r>
      <w:r w:rsidRPr="00BC6BBE">
        <w:rPr>
          <w:b/>
          <w:sz w:val="52"/>
          <w:szCs w:val="52"/>
        </w:rPr>
        <w:t>»</w:t>
      </w:r>
    </w:p>
    <w:p w14:paraId="4E81DC30" w14:textId="3717E146" w:rsidR="00BC6BBE" w:rsidRPr="00BC6BBE" w:rsidRDefault="00DF005D" w:rsidP="00BC6BB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Коррекционная группа</w:t>
      </w:r>
      <w:r w:rsidR="00A93458">
        <w:rPr>
          <w:b/>
          <w:sz w:val="52"/>
          <w:szCs w:val="52"/>
        </w:rPr>
        <w:t xml:space="preserve"> №1</w:t>
      </w:r>
      <w:r>
        <w:rPr>
          <w:b/>
          <w:sz w:val="52"/>
          <w:szCs w:val="52"/>
        </w:rPr>
        <w:t>0</w:t>
      </w:r>
    </w:p>
    <w:p w14:paraId="66E90FDA" w14:textId="77777777" w:rsidR="00BC6BBE" w:rsidRPr="00BC6BBE" w:rsidRDefault="00BC6BBE" w:rsidP="00BC6BBE">
      <w:pPr>
        <w:jc w:val="center"/>
        <w:rPr>
          <w:b/>
        </w:rPr>
      </w:pPr>
    </w:p>
    <w:p w14:paraId="1612060C" w14:textId="77777777" w:rsidR="00BC6BBE" w:rsidRPr="00BC6BBE" w:rsidRDefault="00BC6BBE" w:rsidP="00BC6BBE">
      <w:pPr>
        <w:jc w:val="center"/>
        <w:rPr>
          <w:b/>
        </w:rPr>
      </w:pPr>
    </w:p>
    <w:p w14:paraId="4C7ECAC2" w14:textId="77777777" w:rsidR="00BC6BBE" w:rsidRPr="00BC6BBE" w:rsidRDefault="00BC6BBE" w:rsidP="00BC6BBE">
      <w:pPr>
        <w:jc w:val="center"/>
        <w:rPr>
          <w:b/>
        </w:rPr>
      </w:pPr>
    </w:p>
    <w:p w14:paraId="37354A7F" w14:textId="77777777" w:rsidR="00BC6BBE" w:rsidRPr="00BC6BBE" w:rsidRDefault="00BC6BBE" w:rsidP="00BC6BBE">
      <w:pPr>
        <w:jc w:val="center"/>
        <w:rPr>
          <w:b/>
        </w:rPr>
      </w:pPr>
    </w:p>
    <w:p w14:paraId="1277B1B2" w14:textId="77777777" w:rsidR="00BC6BBE" w:rsidRPr="00BC6BBE" w:rsidRDefault="00BC6BBE" w:rsidP="00BC6BBE">
      <w:pPr>
        <w:jc w:val="center"/>
        <w:rPr>
          <w:b/>
        </w:rPr>
      </w:pPr>
    </w:p>
    <w:p w14:paraId="14E8BF0D" w14:textId="77777777" w:rsidR="00BC6BBE" w:rsidRDefault="00BC6BBE" w:rsidP="00BC6BBE">
      <w:pPr>
        <w:jc w:val="right"/>
        <w:rPr>
          <w:b/>
        </w:rPr>
      </w:pPr>
      <w:r w:rsidRPr="00BC6BBE">
        <w:rPr>
          <w:b/>
        </w:rPr>
        <w:t>Воспитатели:</w:t>
      </w:r>
    </w:p>
    <w:p w14:paraId="3FF610D7" w14:textId="77777777" w:rsidR="0057588C" w:rsidRDefault="00BE3C05" w:rsidP="0057588C">
      <w:pPr>
        <w:jc w:val="right"/>
        <w:rPr>
          <w:b/>
        </w:rPr>
      </w:pPr>
      <w:r>
        <w:rPr>
          <w:b/>
        </w:rPr>
        <w:t>Минаева К.Н.</w:t>
      </w:r>
    </w:p>
    <w:p w14:paraId="5DF0EE02" w14:textId="77777777" w:rsidR="00BC6BBE" w:rsidRPr="0057588C" w:rsidRDefault="0057588C" w:rsidP="005758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Иманова..Н  </w:t>
      </w:r>
    </w:p>
    <w:p w14:paraId="7EE79DC3" w14:textId="77777777" w:rsidR="00BC6BBE" w:rsidRPr="00BC6BBE" w:rsidRDefault="00BC6BBE" w:rsidP="00BC6BBE">
      <w:pPr>
        <w:jc w:val="right"/>
        <w:rPr>
          <w:b/>
        </w:rPr>
      </w:pPr>
    </w:p>
    <w:p w14:paraId="169C3648" w14:textId="77777777" w:rsidR="00BC6BBE" w:rsidRPr="00BC6BBE" w:rsidRDefault="00BC6BBE" w:rsidP="00BC6BBE">
      <w:pPr>
        <w:jc w:val="right"/>
        <w:rPr>
          <w:b/>
        </w:rPr>
      </w:pPr>
    </w:p>
    <w:p w14:paraId="01DB2620" w14:textId="77777777" w:rsidR="00BC6BBE" w:rsidRPr="00BC6BBE" w:rsidRDefault="00BC6BBE" w:rsidP="00BC6BBE">
      <w:pPr>
        <w:jc w:val="right"/>
        <w:rPr>
          <w:b/>
        </w:rPr>
      </w:pPr>
    </w:p>
    <w:p w14:paraId="4F52556B" w14:textId="77777777" w:rsidR="00BC6BBE" w:rsidRPr="00BC6BBE" w:rsidRDefault="00BC6BBE" w:rsidP="00BC6BBE">
      <w:pPr>
        <w:jc w:val="right"/>
        <w:rPr>
          <w:b/>
        </w:rPr>
      </w:pPr>
    </w:p>
    <w:p w14:paraId="24A3C1C4" w14:textId="77777777" w:rsidR="00BC6BBE" w:rsidRPr="00BC6BBE" w:rsidRDefault="00BC6BBE" w:rsidP="00BC6BBE">
      <w:pPr>
        <w:jc w:val="right"/>
        <w:rPr>
          <w:b/>
        </w:rPr>
      </w:pPr>
    </w:p>
    <w:p w14:paraId="394D4928" w14:textId="77777777" w:rsidR="00BC6BBE" w:rsidRPr="00BC6BBE" w:rsidRDefault="00BC6BBE" w:rsidP="00BC6BBE">
      <w:pPr>
        <w:jc w:val="right"/>
        <w:rPr>
          <w:b/>
        </w:rPr>
      </w:pPr>
    </w:p>
    <w:p w14:paraId="64FC4BE9" w14:textId="77777777" w:rsidR="00BC6BBE" w:rsidRPr="00BC6BBE" w:rsidRDefault="00BC6BBE" w:rsidP="00BC6BBE">
      <w:pPr>
        <w:jc w:val="right"/>
        <w:rPr>
          <w:b/>
        </w:rPr>
      </w:pPr>
    </w:p>
    <w:p w14:paraId="3DF91551" w14:textId="77777777" w:rsidR="00BC6BBE" w:rsidRPr="00BC6BBE" w:rsidRDefault="00BC6BBE" w:rsidP="00BC6BBE">
      <w:pPr>
        <w:jc w:val="right"/>
        <w:rPr>
          <w:b/>
        </w:rPr>
      </w:pPr>
    </w:p>
    <w:p w14:paraId="17B39EF1" w14:textId="77777777" w:rsidR="00BC6BBE" w:rsidRPr="00BC6BBE" w:rsidRDefault="00BC6BBE" w:rsidP="00BC6BBE">
      <w:pPr>
        <w:jc w:val="right"/>
        <w:rPr>
          <w:b/>
        </w:rPr>
      </w:pPr>
    </w:p>
    <w:p w14:paraId="60E54736" w14:textId="77777777" w:rsidR="00BC6BBE" w:rsidRPr="00BC6BBE" w:rsidRDefault="00BC6BBE" w:rsidP="00BC6BBE">
      <w:pPr>
        <w:jc w:val="right"/>
        <w:rPr>
          <w:b/>
        </w:rPr>
      </w:pPr>
    </w:p>
    <w:p w14:paraId="56E9BD48" w14:textId="77777777" w:rsidR="00BC6BBE" w:rsidRPr="00BC6BBE" w:rsidRDefault="00BC6BBE" w:rsidP="00BC6BBE">
      <w:pPr>
        <w:jc w:val="right"/>
        <w:rPr>
          <w:b/>
        </w:rPr>
      </w:pPr>
    </w:p>
    <w:p w14:paraId="600F44C0" w14:textId="77777777" w:rsidR="00BC6BBE" w:rsidRPr="00BC6BBE" w:rsidRDefault="00BC6BBE" w:rsidP="00BC6BBE">
      <w:pPr>
        <w:jc w:val="right"/>
        <w:rPr>
          <w:b/>
        </w:rPr>
      </w:pPr>
    </w:p>
    <w:p w14:paraId="44CD7289" w14:textId="77777777" w:rsidR="00BC6BBE" w:rsidRPr="00BC6BBE" w:rsidRDefault="00BC6BBE" w:rsidP="00BC6BBE">
      <w:pPr>
        <w:jc w:val="right"/>
        <w:rPr>
          <w:b/>
        </w:rPr>
      </w:pPr>
    </w:p>
    <w:p w14:paraId="18AFC41E" w14:textId="77777777" w:rsidR="00BC6BBE" w:rsidRPr="00BC6BBE" w:rsidRDefault="00BC6BBE" w:rsidP="00BC6BBE">
      <w:pPr>
        <w:jc w:val="center"/>
        <w:rPr>
          <w:b/>
        </w:rPr>
      </w:pPr>
      <w:r w:rsidRPr="00BC6BBE">
        <w:rPr>
          <w:b/>
        </w:rPr>
        <w:t>Г. Мытищи</w:t>
      </w:r>
    </w:p>
    <w:p w14:paraId="2A037E47" w14:textId="77777777" w:rsidR="00BC6BBE" w:rsidRPr="00BC6BBE" w:rsidRDefault="000B5E36" w:rsidP="00BC6BBE">
      <w:pPr>
        <w:jc w:val="center"/>
        <w:rPr>
          <w:b/>
        </w:rPr>
      </w:pPr>
      <w:r>
        <w:rPr>
          <w:b/>
        </w:rPr>
        <w:t xml:space="preserve">2019 -2020 </w:t>
      </w:r>
      <w:r w:rsidR="00BC6BBE" w:rsidRPr="00BC6BBE">
        <w:rPr>
          <w:b/>
        </w:rPr>
        <w:t>уч. г.</w:t>
      </w:r>
    </w:p>
    <w:p w14:paraId="6310394A" w14:textId="77777777" w:rsidR="000B29E8" w:rsidRDefault="000B29E8" w:rsidP="000B29E8">
      <w:pPr>
        <w:spacing w:before="100" w:beforeAutospacing="1" w:after="100" w:afterAutospacing="1"/>
        <w:jc w:val="both"/>
        <w:rPr>
          <w:rFonts w:eastAsia="Times New Roman"/>
        </w:rPr>
      </w:pPr>
    </w:p>
    <w:p w14:paraId="0072C160" w14:textId="77777777" w:rsidR="000B29E8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Описание: Данный проект, рассчитан на детей 4-5 лет, родителей, воспитателей ДОУ, музыкальных руководителей. 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им мы чувствуем уверенность, сп</w:t>
      </w:r>
      <w:r w:rsidR="000B29E8">
        <w:rPr>
          <w:rFonts w:eastAsia="Times New Roman"/>
        </w:rPr>
        <w:t>окойствие, величие нашей страны</w:t>
      </w:r>
    </w:p>
    <w:p w14:paraId="4D712C28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Тип проекта: познавательный, творческий, детский. </w:t>
      </w:r>
    </w:p>
    <w:p w14:paraId="09B7E1CA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Продолжительность: краткосрочный, 19 февраля-22 февраля. </w:t>
      </w:r>
    </w:p>
    <w:p w14:paraId="6E5DA67F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Участники проекта: дети средней группы, воспитатели, музыкальный руководитель, родители. </w:t>
      </w:r>
    </w:p>
    <w:p w14:paraId="19C9451C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Актуальность проекта: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 </w:t>
      </w:r>
    </w:p>
    <w:p w14:paraId="596CF719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Цель проекта: </w:t>
      </w:r>
    </w:p>
    <w:p w14:paraId="44504F33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формирование чувства патриотизма у детей среднего дошкольного возраста; </w:t>
      </w:r>
    </w:p>
    <w:p w14:paraId="57FB3E8D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приобщение родителей к участию в жизни детского сада. </w:t>
      </w:r>
    </w:p>
    <w:p w14:paraId="5C9B9E0F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Задачи проекта: </w:t>
      </w:r>
    </w:p>
    <w:p w14:paraId="590B826F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дать знания детям о Российской армии, уточнить их представления о родах войск; </w:t>
      </w:r>
    </w:p>
    <w:p w14:paraId="2997C620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развивать у детей познавательную активность, творческие способности; </w:t>
      </w:r>
    </w:p>
    <w:p w14:paraId="3E987F62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продолжать воспитывать у детей патриотические чувства к Родине, гордость за нашу историю; </w:t>
      </w:r>
    </w:p>
    <w:p w14:paraId="7B5BB08F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развивать и обогащать речь детей, повышать эрудицию и интеллект; </w:t>
      </w:r>
    </w:p>
    <w:p w14:paraId="0791559D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проводить работу с родителями, привлекая их к патриотическому воспитанию детей в семье. </w:t>
      </w:r>
    </w:p>
    <w:p w14:paraId="6D8E1EA8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Участие родителей в реализации проекта: Обеспечение преемственности в воспитании ребенка в детском учреждении и в семье. Привлечение родителей к совместной вместе с детьми и педагогами деятельности. </w:t>
      </w:r>
    </w:p>
    <w:p w14:paraId="003AFCD6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План реализации проекта:</w:t>
      </w:r>
    </w:p>
    <w:p w14:paraId="72023D22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1. Беседа «Защитники Отечества ». </w:t>
      </w:r>
    </w:p>
    <w:p w14:paraId="5AF045AD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2. Беседа «Наша Армия – сильна!» </w:t>
      </w:r>
    </w:p>
    <w:p w14:paraId="4EADDD88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3. Заучивание стихотворений «Слава Армии Российской», «Наша Армия родная». </w:t>
      </w:r>
    </w:p>
    <w:p w14:paraId="7F188285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4. Чтение рассказов Л.Кассиля «Твои защитники», Ю. Ильинского «На земле, в небесах и на море», В. Тюрина «Ездим, плаваем, летаем», А.Митяева «Почему армия родная?». </w:t>
      </w:r>
    </w:p>
    <w:p w14:paraId="6A541988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5. Разучивание песен: «Мой папа», «Любим Армию свою». </w:t>
      </w:r>
    </w:p>
    <w:p w14:paraId="376461EE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6. Слушание патриотической песни «Бравые солдаты». </w:t>
      </w:r>
    </w:p>
    <w:p w14:paraId="210DB40A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7. Выставка рисунков «Слава Армии родной». </w:t>
      </w:r>
    </w:p>
    <w:p w14:paraId="25C0AF89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8. Изготовление подарков для пап «Машина» </w:t>
      </w:r>
    </w:p>
    <w:p w14:paraId="6C1AF4AE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9. НОД по познавательному развитию «День Защитника Отечества». </w:t>
      </w:r>
    </w:p>
    <w:p w14:paraId="6129B636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10. НОД по художественно-эстетическому развитию «Самолет» (аппликация). </w:t>
      </w:r>
    </w:p>
    <w:p w14:paraId="18403154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11. НОД по художественно-эстетическому развитию «Танк» (рисование). </w:t>
      </w:r>
    </w:p>
    <w:p w14:paraId="71B112B8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12. Сюжетно – ролевые игры «Моряки», «Лётчики», «На боевом посту». </w:t>
      </w:r>
    </w:p>
    <w:p w14:paraId="31280751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13. Подвижные игры «Самолеты», «Сапер», «Танки», «Меткие стрелки», «Салют». </w:t>
      </w:r>
    </w:p>
    <w:p w14:paraId="67AD8C9C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14. Дидактические игры «Узнай род войск», «Военные профессии», «Соберём картинку», «Что нужно человеку военной профессии». </w:t>
      </w:r>
    </w:p>
    <w:p w14:paraId="07F822E1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15. Физкультминутки «Самолет», «Мы военные», «Пилоты», «А теперь на месте шаг», «Богатыри». </w:t>
      </w:r>
    </w:p>
    <w:p w14:paraId="555EBBEC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16. Пословицы и поговорки. </w:t>
      </w:r>
    </w:p>
    <w:p w14:paraId="2E5C30B1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17. Пальчиковая гимнастика «Бойцы-молодцы», «Наша Армия», «Защитники Отечества». </w:t>
      </w:r>
    </w:p>
    <w:p w14:paraId="21C4B59E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18. Консультации для родителей: «История праздника 23 февраля», «Семейные традиции».</w:t>
      </w:r>
    </w:p>
    <w:p w14:paraId="12783489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Предполагаемый результат: </w:t>
      </w:r>
    </w:p>
    <w:p w14:paraId="28841FD9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повышение знаний у детей о Российской армии; </w:t>
      </w:r>
    </w:p>
    <w:p w14:paraId="6FC68485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проявление у детей интереса к армии, уважения к защитникам Отечества; </w:t>
      </w:r>
    </w:p>
    <w:p w14:paraId="2DD6E777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стремление детей к совершенствованию физических качеств, к укреплению здоровья; </w:t>
      </w:r>
    </w:p>
    <w:p w14:paraId="287A9188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стремление детей отражать свои знания, впечатления, мысли и чувства в играх, в исполнении песен, в чтении стихов; </w:t>
      </w:r>
    </w:p>
    <w:p w14:paraId="012DC4F5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повышение заинтересованности родителей в формировании чувства патриотизма у детей. </w:t>
      </w:r>
    </w:p>
    <w:p w14:paraId="53E9A778" w14:textId="77777777" w:rsidR="000B29E8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Стратегия осущест</w:t>
      </w:r>
      <w:r w:rsidR="000B29E8">
        <w:rPr>
          <w:rFonts w:eastAsia="Times New Roman"/>
        </w:rPr>
        <w:t xml:space="preserve">вления проектной деятельности: </w:t>
      </w:r>
    </w:p>
    <w:p w14:paraId="45CA96D6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Данный проект осуществляется в рамках средней группы, в совместной деятельности педагога, музыкального руководителя, детей и родителей. </w:t>
      </w:r>
    </w:p>
    <w:p w14:paraId="080978CC" w14:textId="77777777" w:rsidR="00B86DEB" w:rsidRDefault="00B86DEB" w:rsidP="000B29E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Продукт проектной деятельности: Совместное творчество, игры, рекомендации для родителей. </w:t>
      </w:r>
    </w:p>
    <w:p w14:paraId="6E6BD08C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392C6BAB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782B4CAB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30293C40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38F92E1B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4A6A86E4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73C5C4CC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051BBC80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141B2DAE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71B42202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2689909A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067D30C0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0BC3F033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76E27BB6" w14:textId="77777777" w:rsidR="00BC6BBE" w:rsidRDefault="00BC6BBE" w:rsidP="00B86DEB">
      <w:pPr>
        <w:spacing w:before="100" w:beforeAutospacing="1" w:after="100" w:afterAutospacing="1"/>
        <w:ind w:left="1134" w:firstLine="284"/>
        <w:jc w:val="both"/>
        <w:rPr>
          <w:rFonts w:eastAsia="Times New Roman"/>
          <w:b/>
        </w:rPr>
      </w:pPr>
    </w:p>
    <w:p w14:paraId="69B0F53E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44BD3CBD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2AD00A1C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0A2099C9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1FB85DAF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7EEEB5BF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26BF62EA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17426EAC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6A9C70C8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0E9FA09F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1CE19FD2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16BD0DA3" w14:textId="77777777" w:rsidR="000B29E8" w:rsidRDefault="000B29E8" w:rsidP="00BC6BBE">
      <w:pPr>
        <w:jc w:val="center"/>
        <w:rPr>
          <w:rFonts w:ascii="Arial" w:eastAsia="Times New Roman" w:hAnsi="Arial" w:cs="Arial"/>
        </w:rPr>
      </w:pPr>
    </w:p>
    <w:p w14:paraId="6DC0F197" w14:textId="77777777" w:rsidR="00152BA2" w:rsidRDefault="00152BA2" w:rsidP="00BC6BBE">
      <w:pPr>
        <w:jc w:val="center"/>
        <w:rPr>
          <w:rFonts w:ascii="Arial" w:eastAsia="Times New Roman" w:hAnsi="Arial" w:cs="Arial"/>
        </w:rPr>
      </w:pPr>
    </w:p>
    <w:sectPr w:rsidR="00152BA2" w:rsidSect="00B3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DEB"/>
    <w:rsid w:val="000B29E8"/>
    <w:rsid w:val="000B5E36"/>
    <w:rsid w:val="00152BA2"/>
    <w:rsid w:val="003A4F34"/>
    <w:rsid w:val="0057588C"/>
    <w:rsid w:val="009D5369"/>
    <w:rsid w:val="00A93458"/>
    <w:rsid w:val="00B37F00"/>
    <w:rsid w:val="00B86DEB"/>
    <w:rsid w:val="00BC6BBE"/>
    <w:rsid w:val="00BE3C05"/>
    <w:rsid w:val="00D42460"/>
    <w:rsid w:val="00DF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07CE"/>
  <w15:docId w15:val="{B5FBAE54-CA39-470B-B4E2-6FAF070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B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Нелля Козловцева</cp:lastModifiedBy>
  <cp:revision>13</cp:revision>
  <dcterms:created xsi:type="dcterms:W3CDTF">2018-10-24T16:37:00Z</dcterms:created>
  <dcterms:modified xsi:type="dcterms:W3CDTF">2021-02-14T10:45:00Z</dcterms:modified>
</cp:coreProperties>
</file>